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858E" w14:textId="77777777" w:rsidR="004701BB" w:rsidRPr="000740DE" w:rsidRDefault="004701BB" w:rsidP="00C46D48">
      <w:pPr>
        <w:pStyle w:val="Textoindependiente"/>
        <w:tabs>
          <w:tab w:val="clear" w:pos="0"/>
          <w:tab w:val="clear" w:pos="566"/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sz w:val="22"/>
          <w:szCs w:val="22"/>
        </w:rPr>
        <w:t xml:space="preserve">CLAVE DE FAX </w:t>
      </w:r>
      <w:proofErr w:type="spellStart"/>
      <w:r w:rsidRPr="000740DE">
        <w:rPr>
          <w:rFonts w:ascii="Arial" w:hAnsi="Arial" w:cs="Arial"/>
          <w:sz w:val="22"/>
          <w:szCs w:val="22"/>
        </w:rPr>
        <w:t>N°</w:t>
      </w:r>
      <w:proofErr w:type="spellEnd"/>
      <w:r w:rsidRPr="000740DE">
        <w:rPr>
          <w:rFonts w:ascii="Arial" w:hAnsi="Arial" w:cs="Arial"/>
          <w:sz w:val="22"/>
          <w:szCs w:val="22"/>
        </w:rPr>
        <w:t>____</w:t>
      </w:r>
    </w:p>
    <w:p w14:paraId="4FEB4818" w14:textId="77777777" w:rsidR="004701BB" w:rsidRPr="000740DE" w:rsidRDefault="004701BB">
      <w:pPr>
        <w:pStyle w:val="Textoindependiente"/>
        <w:tabs>
          <w:tab w:val="clear" w:pos="0"/>
          <w:tab w:val="clear" w:pos="566"/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10399157" w14:textId="77777777" w:rsidR="00C43D73" w:rsidRPr="000740DE" w:rsidRDefault="004701B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sz w:val="22"/>
          <w:szCs w:val="22"/>
        </w:rPr>
        <w:t>Lima,</w:t>
      </w:r>
      <w:r w:rsidRPr="000740DE">
        <w:rPr>
          <w:rFonts w:ascii="Arial" w:hAnsi="Arial" w:cs="Arial"/>
          <w:sz w:val="22"/>
          <w:szCs w:val="22"/>
        </w:rPr>
        <w:tab/>
      </w:r>
      <w:r w:rsidR="000740DE" w:rsidRPr="000740DE">
        <w:rPr>
          <w:rFonts w:ascii="Arial" w:hAnsi="Arial" w:cs="Arial"/>
          <w:color w:val="FF0000"/>
          <w:sz w:val="22"/>
          <w:szCs w:val="22"/>
        </w:rPr>
        <w:t>[Fecha]</w:t>
      </w:r>
    </w:p>
    <w:p w14:paraId="0B896810" w14:textId="77777777" w:rsidR="004701BB" w:rsidRPr="000740DE" w:rsidRDefault="004701B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</w:p>
    <w:p w14:paraId="3169DCCB" w14:textId="77777777" w:rsidR="004701BB" w:rsidRPr="000740DE" w:rsidRDefault="004701BB">
      <w:pPr>
        <w:pStyle w:val="Ttulo1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sz w:val="22"/>
          <w:szCs w:val="22"/>
        </w:rPr>
        <w:t>Señores</w:t>
      </w:r>
    </w:p>
    <w:p w14:paraId="45482D50" w14:textId="77777777" w:rsidR="004701BB" w:rsidRPr="000740DE" w:rsidRDefault="004701B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b/>
          <w:bCs/>
          <w:sz w:val="22"/>
          <w:szCs w:val="22"/>
        </w:rPr>
        <w:t>BANCO CENTRAL DE RESERVA DEL PERÚ</w:t>
      </w:r>
    </w:p>
    <w:p w14:paraId="7CFF4088" w14:textId="77777777" w:rsidR="004701BB" w:rsidRPr="000740DE" w:rsidRDefault="004701B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675BA5E1" w14:textId="3864B622" w:rsidR="00E100A4" w:rsidRPr="000740DE" w:rsidRDefault="00E100A4" w:rsidP="00E100A4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3622A4">
        <w:rPr>
          <w:rFonts w:ascii="Arial" w:hAnsi="Arial" w:cs="Arial"/>
          <w:sz w:val="22"/>
          <w:szCs w:val="22"/>
        </w:rPr>
        <w:t xml:space="preserve">Agradeceremos considerar nuestra </w:t>
      </w:r>
      <w:r>
        <w:rPr>
          <w:rFonts w:ascii="Arial" w:hAnsi="Arial" w:cs="Arial"/>
          <w:sz w:val="22"/>
          <w:szCs w:val="22"/>
        </w:rPr>
        <w:t>solicitud</w:t>
      </w:r>
      <w:r w:rsidRPr="003622A4">
        <w:rPr>
          <w:rFonts w:ascii="Arial" w:hAnsi="Arial" w:cs="Arial"/>
          <w:sz w:val="22"/>
          <w:szCs w:val="22"/>
        </w:rPr>
        <w:t xml:space="preserve"> para </w:t>
      </w:r>
      <w:r w:rsidR="008E6FC1">
        <w:rPr>
          <w:rFonts w:ascii="Arial" w:hAnsi="Arial" w:cs="Arial"/>
          <w:sz w:val="22"/>
          <w:szCs w:val="22"/>
        </w:rPr>
        <w:t>la Operación de Crédito de Regulación Monetaria</w:t>
      </w:r>
      <w:r>
        <w:rPr>
          <w:rFonts w:ascii="Arial" w:hAnsi="Arial" w:cs="Arial"/>
          <w:sz w:val="22"/>
          <w:szCs w:val="22"/>
        </w:rPr>
        <w:t xml:space="preserve">, </w:t>
      </w:r>
      <w:r w:rsidRPr="003622A4">
        <w:rPr>
          <w:rFonts w:ascii="Arial" w:hAnsi="Arial" w:cs="Arial"/>
          <w:sz w:val="22"/>
          <w:szCs w:val="22"/>
        </w:rPr>
        <w:t>en los siguientes términos</w:t>
      </w:r>
      <w:r w:rsidRPr="000740DE">
        <w:rPr>
          <w:rFonts w:ascii="Arial" w:hAnsi="Arial" w:cs="Arial"/>
          <w:sz w:val="22"/>
          <w:szCs w:val="22"/>
        </w:rPr>
        <w:t>:</w:t>
      </w:r>
    </w:p>
    <w:p w14:paraId="41F787F9" w14:textId="77777777" w:rsidR="004701BB" w:rsidRPr="000740DE" w:rsidRDefault="004701B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50283020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b/>
          <w:bCs/>
          <w:sz w:val="22"/>
          <w:szCs w:val="22"/>
        </w:rPr>
        <w:t>Entidad participante</w:t>
      </w:r>
      <w:r w:rsidR="00DC671E">
        <w:rPr>
          <w:rFonts w:ascii="Arial" w:hAnsi="Arial" w:cs="Arial"/>
          <w:b/>
          <w:bCs/>
          <w:sz w:val="22"/>
          <w:szCs w:val="22"/>
        </w:rPr>
        <w:t xml:space="preserve"> (EP)</w:t>
      </w:r>
    </w:p>
    <w:tbl>
      <w:tblPr>
        <w:tblW w:w="9491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44"/>
        <w:gridCol w:w="5947"/>
      </w:tblGrid>
      <w:tr w:rsidR="004A450B" w:rsidRPr="000740DE" w14:paraId="6AAC0817" w14:textId="77777777" w:rsidTr="003622A4">
        <w:trPr>
          <w:trHeight w:val="40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B1F35" w14:textId="77777777" w:rsidR="004A450B" w:rsidRPr="000740DE" w:rsidRDefault="004A450B" w:rsidP="00EA4BBC">
            <w:pPr>
              <w:rPr>
                <w:rFonts w:ascii="Arial" w:hAnsi="Arial" w:cs="Arial"/>
                <w:sz w:val="22"/>
                <w:szCs w:val="22"/>
              </w:rPr>
            </w:pPr>
            <w:r w:rsidRPr="000740DE">
              <w:rPr>
                <w:rFonts w:ascii="Arial" w:hAnsi="Arial" w:cs="Arial"/>
                <w:sz w:val="22"/>
                <w:szCs w:val="22"/>
              </w:rPr>
              <w:t>Razón social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F716" w14:textId="77777777" w:rsidR="004A450B" w:rsidRPr="000740DE" w:rsidRDefault="004A450B" w:rsidP="00EA4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50B" w:rsidRPr="000740DE" w14:paraId="2D389BE7" w14:textId="77777777" w:rsidTr="003622A4">
        <w:trPr>
          <w:trHeight w:val="40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595B" w14:textId="77777777" w:rsidR="004A450B" w:rsidRPr="000740DE" w:rsidRDefault="004A450B" w:rsidP="00EA4BBC">
            <w:pPr>
              <w:rPr>
                <w:rFonts w:ascii="Arial" w:hAnsi="Arial" w:cs="Arial"/>
                <w:sz w:val="22"/>
                <w:szCs w:val="22"/>
              </w:rPr>
            </w:pPr>
            <w:r w:rsidRPr="000740DE">
              <w:rPr>
                <w:rFonts w:ascii="Arial" w:hAnsi="Arial" w:cs="Arial"/>
                <w:sz w:val="22"/>
                <w:szCs w:val="22"/>
              </w:rPr>
              <w:t>Código BCRP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F3B1" w14:textId="77777777" w:rsidR="004A450B" w:rsidRPr="000740DE" w:rsidRDefault="004A450B" w:rsidP="00EA4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1B525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ind w:left="6923" w:hanging="6923"/>
        <w:jc w:val="both"/>
        <w:rPr>
          <w:rFonts w:ascii="Arial" w:hAnsi="Arial" w:cs="Arial"/>
          <w:b/>
          <w:bCs/>
          <w:sz w:val="22"/>
          <w:szCs w:val="22"/>
        </w:rPr>
      </w:pPr>
    </w:p>
    <w:p w14:paraId="754F5089" w14:textId="77777777" w:rsidR="004A450B" w:rsidRPr="002A29FC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ind w:left="6923" w:hanging="6923"/>
        <w:jc w:val="both"/>
        <w:rPr>
          <w:rFonts w:ascii="Arial" w:hAnsi="Arial" w:cs="Arial"/>
          <w:b/>
          <w:bCs/>
          <w:sz w:val="22"/>
          <w:szCs w:val="22"/>
        </w:rPr>
      </w:pPr>
      <w:r w:rsidRPr="000740DE">
        <w:rPr>
          <w:rFonts w:ascii="Arial" w:hAnsi="Arial" w:cs="Arial"/>
          <w:b/>
          <w:bCs/>
          <w:sz w:val="22"/>
          <w:szCs w:val="22"/>
        </w:rPr>
        <w:t>Datos de la</w:t>
      </w:r>
      <w:r w:rsidRPr="002A29FC">
        <w:rPr>
          <w:rFonts w:ascii="Arial" w:hAnsi="Arial" w:cs="Arial"/>
          <w:b/>
          <w:bCs/>
          <w:sz w:val="22"/>
          <w:szCs w:val="22"/>
        </w:rPr>
        <w:t xml:space="preserve"> Operación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20E50" w:rsidRPr="000740DE" w14:paraId="16633735" w14:textId="77777777" w:rsidTr="003622A4">
        <w:trPr>
          <w:trHeight w:val="483"/>
        </w:trPr>
        <w:tc>
          <w:tcPr>
            <w:tcW w:w="3544" w:type="dxa"/>
            <w:vAlign w:val="center"/>
          </w:tcPr>
          <w:p w14:paraId="7ED1A0F6" w14:textId="77777777" w:rsidR="00920E50" w:rsidRPr="000740DE" w:rsidRDefault="00920E50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Operación</w:t>
            </w:r>
          </w:p>
        </w:tc>
        <w:tc>
          <w:tcPr>
            <w:tcW w:w="5954" w:type="dxa"/>
            <w:vAlign w:val="center"/>
          </w:tcPr>
          <w:p w14:paraId="4B18EDAF" w14:textId="1A9762D2" w:rsidR="00920E50" w:rsidRPr="000740DE" w:rsidRDefault="008E6FC1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Crédito de Regulación Monetaria</w:t>
            </w:r>
          </w:p>
        </w:tc>
      </w:tr>
      <w:tr w:rsidR="008E6FC1" w:rsidRPr="000740DE" w14:paraId="2F1B06F2" w14:textId="77777777" w:rsidTr="003622A4">
        <w:trPr>
          <w:trHeight w:val="483"/>
        </w:trPr>
        <w:tc>
          <w:tcPr>
            <w:tcW w:w="3544" w:type="dxa"/>
            <w:vAlign w:val="center"/>
          </w:tcPr>
          <w:p w14:paraId="77499D8E" w14:textId="7060A60E" w:rsidR="008E6FC1" w:rsidRPr="000740DE" w:rsidRDefault="008E6FC1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 de Colateral </w:t>
            </w:r>
          </w:p>
        </w:tc>
        <w:tc>
          <w:tcPr>
            <w:tcW w:w="5954" w:type="dxa"/>
            <w:vAlign w:val="center"/>
          </w:tcPr>
          <w:p w14:paraId="5E2E3E5B" w14:textId="1D997B5B" w:rsidR="008E6FC1" w:rsidRPr="004A4530" w:rsidRDefault="008E6FC1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BFBFBF"/>
                <w:sz w:val="22"/>
                <w:szCs w:val="22"/>
              </w:rPr>
              <w:t xml:space="preserve">Ver </w:t>
            </w:r>
            <w:r w:rsidR="00176752">
              <w:rPr>
                <w:rFonts w:ascii="Arial" w:hAnsi="Arial" w:cs="Arial"/>
                <w:color w:val="BFBFBF"/>
                <w:sz w:val="22"/>
                <w:szCs w:val="22"/>
              </w:rPr>
              <w:t>numeral 4.3</w:t>
            </w:r>
            <w:r>
              <w:rPr>
                <w:rFonts w:ascii="Arial" w:hAnsi="Arial" w:cs="Arial"/>
                <w:color w:val="BFBFBF"/>
                <w:sz w:val="22"/>
                <w:szCs w:val="22"/>
              </w:rPr>
              <w:t xml:space="preserve"> de la Circular de </w:t>
            </w:r>
            <w:r w:rsidR="00176752">
              <w:rPr>
                <w:rFonts w:ascii="Arial" w:hAnsi="Arial" w:cs="Arial"/>
                <w:color w:val="BFBFBF"/>
                <w:sz w:val="22"/>
                <w:szCs w:val="22"/>
              </w:rPr>
              <w:t>CRM</w:t>
            </w:r>
          </w:p>
        </w:tc>
      </w:tr>
      <w:tr w:rsidR="008E6FC1" w:rsidRPr="000740DE" w14:paraId="77AFB90B" w14:textId="77777777" w:rsidTr="003622A4">
        <w:trPr>
          <w:trHeight w:val="483"/>
        </w:trPr>
        <w:tc>
          <w:tcPr>
            <w:tcW w:w="3544" w:type="dxa"/>
            <w:vAlign w:val="center"/>
          </w:tcPr>
          <w:p w14:paraId="3939A466" w14:textId="1522DCDD" w:rsidR="008E6FC1" w:rsidRPr="000740DE" w:rsidRDefault="00582AAC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Plazo del crédito</w:t>
            </w:r>
          </w:p>
        </w:tc>
        <w:tc>
          <w:tcPr>
            <w:tcW w:w="5954" w:type="dxa"/>
            <w:vAlign w:val="center"/>
          </w:tcPr>
          <w:p w14:paraId="7364A8E1" w14:textId="6558248E" w:rsidR="008E6FC1" w:rsidRPr="001D149A" w:rsidRDefault="00582AAC" w:rsidP="00EA4BBC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  <w:r w:rsidRPr="00582AAC">
              <w:rPr>
                <w:rFonts w:ascii="Arial" w:hAnsi="Arial" w:cs="Arial"/>
                <w:color w:val="BFBFBF"/>
                <w:sz w:val="22"/>
                <w:szCs w:val="22"/>
              </w:rPr>
              <w:t>Número de días</w:t>
            </w:r>
            <w:r w:rsidR="0010775C">
              <w:rPr>
                <w:rFonts w:ascii="Arial" w:hAnsi="Arial" w:cs="Arial"/>
                <w:color w:val="BFBFBF"/>
                <w:sz w:val="22"/>
                <w:szCs w:val="22"/>
              </w:rPr>
              <w:t xml:space="preserve"> (no puede ser mayor a 30 días)</w:t>
            </w:r>
          </w:p>
        </w:tc>
      </w:tr>
      <w:tr w:rsidR="008E6FC1" w:rsidRPr="000740DE" w14:paraId="390FBA6A" w14:textId="77777777" w:rsidTr="003622A4">
        <w:trPr>
          <w:trHeight w:val="483"/>
        </w:trPr>
        <w:tc>
          <w:tcPr>
            <w:tcW w:w="3544" w:type="dxa"/>
            <w:vAlign w:val="center"/>
          </w:tcPr>
          <w:p w14:paraId="2B5ADE32" w14:textId="6E72E5DF" w:rsidR="008E6FC1" w:rsidRPr="000740DE" w:rsidRDefault="008E6FC1" w:rsidP="00EA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Monto (mínimo S/. 100 mil)</w:t>
            </w:r>
          </w:p>
        </w:tc>
        <w:tc>
          <w:tcPr>
            <w:tcW w:w="5954" w:type="dxa"/>
            <w:vAlign w:val="center"/>
          </w:tcPr>
          <w:p w14:paraId="580B001A" w14:textId="49FE1D43" w:rsidR="008E6FC1" w:rsidRPr="001D149A" w:rsidRDefault="008E6FC1" w:rsidP="00EA4BBC">
            <w:pPr>
              <w:rPr>
                <w:rFonts w:ascii="Arial" w:hAnsi="Arial" w:cs="Arial"/>
                <w:color w:val="BFBFBF"/>
                <w:sz w:val="22"/>
                <w:szCs w:val="22"/>
              </w:rPr>
            </w:pPr>
          </w:p>
        </w:tc>
      </w:tr>
      <w:tr w:rsidR="008E6FC1" w:rsidRPr="000740DE" w14:paraId="7FB7A2D8" w14:textId="77777777" w:rsidTr="003622A4">
        <w:trPr>
          <w:trHeight w:val="420"/>
        </w:trPr>
        <w:tc>
          <w:tcPr>
            <w:tcW w:w="3544" w:type="dxa"/>
            <w:vAlign w:val="center"/>
          </w:tcPr>
          <w:p w14:paraId="2B6F4D99" w14:textId="078F5C7A" w:rsidR="008E6FC1" w:rsidRDefault="008E6FC1" w:rsidP="00582AAC">
            <w:pPr>
              <w:rPr>
                <w:rFonts w:ascii="Arial" w:hAnsi="Arial" w:cs="Arial"/>
                <w:sz w:val="22"/>
                <w:szCs w:val="22"/>
              </w:rPr>
            </w:pPr>
            <w:r w:rsidRPr="00BC43B5">
              <w:rPr>
                <w:rFonts w:ascii="Arial" w:hAnsi="Arial" w:cs="Arial"/>
                <w:sz w:val="22"/>
                <w:szCs w:val="22"/>
              </w:rPr>
              <w:t>Tasa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AAC">
              <w:rPr>
                <w:rFonts w:ascii="Arial" w:hAnsi="Arial" w:cs="Arial"/>
                <w:sz w:val="22"/>
                <w:szCs w:val="22"/>
              </w:rPr>
              <w:t>de interés</w:t>
            </w:r>
          </w:p>
        </w:tc>
        <w:tc>
          <w:tcPr>
            <w:tcW w:w="5954" w:type="dxa"/>
            <w:vAlign w:val="center"/>
          </w:tcPr>
          <w:p w14:paraId="6800BF4C" w14:textId="0342E884" w:rsidR="008E6FC1" w:rsidRPr="000740DE" w:rsidRDefault="00B1327C" w:rsidP="00EA4BBC">
            <w:pPr>
              <w:rPr>
                <w:rFonts w:ascii="Arial" w:hAnsi="Arial" w:cs="Arial"/>
                <w:sz w:val="22"/>
                <w:szCs w:val="22"/>
              </w:rPr>
            </w:pPr>
            <w:r w:rsidRPr="00B1327C">
              <w:rPr>
                <w:rFonts w:ascii="Arial" w:hAnsi="Arial" w:cs="Arial"/>
                <w:color w:val="EE0000"/>
                <w:sz w:val="22"/>
                <w:szCs w:val="22"/>
              </w:rPr>
              <w:t>Por determinar</w:t>
            </w:r>
          </w:p>
        </w:tc>
      </w:tr>
    </w:tbl>
    <w:p w14:paraId="0AA263B4" w14:textId="77777777" w:rsidR="00DC671E" w:rsidRDefault="00DC671E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ind w:left="6923" w:hanging="6923"/>
        <w:jc w:val="both"/>
        <w:rPr>
          <w:rFonts w:ascii="Arial" w:hAnsi="Arial" w:cs="Arial"/>
          <w:sz w:val="22"/>
          <w:szCs w:val="22"/>
        </w:rPr>
      </w:pPr>
    </w:p>
    <w:p w14:paraId="5BD8EBD7" w14:textId="77777777" w:rsidR="008E6FC1" w:rsidRPr="000740DE" w:rsidRDefault="008E6FC1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ind w:left="6923" w:hanging="6923"/>
        <w:jc w:val="both"/>
        <w:rPr>
          <w:rFonts w:ascii="Arial" w:hAnsi="Arial" w:cs="Arial"/>
          <w:sz w:val="22"/>
          <w:szCs w:val="22"/>
        </w:rPr>
      </w:pPr>
    </w:p>
    <w:p w14:paraId="12D7AF42" w14:textId="07604446" w:rsidR="004A450B" w:rsidRPr="000740DE" w:rsidRDefault="00E100A4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  <w:r w:rsidRPr="00C238BD">
        <w:rPr>
          <w:rFonts w:ascii="Arial" w:hAnsi="Arial" w:cs="Arial"/>
          <w:sz w:val="22"/>
          <w:szCs w:val="22"/>
        </w:rPr>
        <w:t>La información contenida en el presente documento se sujeta a los requisitos establecidos en la Circular</w:t>
      </w:r>
      <w:r w:rsidR="00131B14">
        <w:rPr>
          <w:rFonts w:ascii="Arial" w:hAnsi="Arial" w:cs="Arial"/>
          <w:sz w:val="22"/>
          <w:szCs w:val="22"/>
        </w:rPr>
        <w:t xml:space="preserve"> de</w:t>
      </w:r>
      <w:r w:rsidRPr="00C238BD">
        <w:rPr>
          <w:rFonts w:ascii="Arial" w:hAnsi="Arial" w:cs="Arial"/>
          <w:sz w:val="22"/>
          <w:szCs w:val="22"/>
        </w:rPr>
        <w:t xml:space="preserve"> </w:t>
      </w:r>
      <w:r w:rsidR="00176752">
        <w:rPr>
          <w:rFonts w:ascii="Arial" w:hAnsi="Arial" w:cs="Arial"/>
          <w:sz w:val="22"/>
          <w:szCs w:val="22"/>
        </w:rPr>
        <w:t>Créditos de Regulación Monetaria</w:t>
      </w:r>
      <w:r w:rsidR="00131B14">
        <w:rPr>
          <w:rFonts w:ascii="Arial" w:hAnsi="Arial" w:cs="Arial"/>
          <w:sz w:val="22"/>
          <w:szCs w:val="22"/>
        </w:rPr>
        <w:t>,</w:t>
      </w:r>
      <w:r w:rsidR="00131B14" w:rsidRPr="00352CDE">
        <w:rPr>
          <w:rFonts w:ascii="Arial" w:hAnsi="Arial" w:cs="Arial"/>
          <w:sz w:val="22"/>
          <w:szCs w:val="22"/>
        </w:rPr>
        <w:t xml:space="preserve"> </w:t>
      </w:r>
      <w:r w:rsidR="004A450B" w:rsidRPr="00352CDE">
        <w:rPr>
          <w:rFonts w:ascii="Arial" w:hAnsi="Arial" w:cs="Arial"/>
          <w:sz w:val="22"/>
          <w:szCs w:val="22"/>
        </w:rPr>
        <w:t>que</w:t>
      </w:r>
      <w:r w:rsidR="00DC671E">
        <w:rPr>
          <w:rFonts w:ascii="Arial" w:hAnsi="Arial" w:cs="Arial"/>
          <w:sz w:val="22"/>
          <w:szCs w:val="22"/>
        </w:rPr>
        <w:t xml:space="preserve"> la EP</w:t>
      </w:r>
      <w:r w:rsidR="004A450B" w:rsidRPr="00352CDE">
        <w:rPr>
          <w:rFonts w:ascii="Arial" w:hAnsi="Arial" w:cs="Arial"/>
          <w:sz w:val="22"/>
          <w:szCs w:val="22"/>
        </w:rPr>
        <w:t xml:space="preserve"> declara conocer, y a la</w:t>
      </w:r>
      <w:r w:rsidR="0024667A">
        <w:rPr>
          <w:rFonts w:ascii="Arial" w:hAnsi="Arial" w:cs="Arial"/>
          <w:sz w:val="22"/>
          <w:szCs w:val="22"/>
        </w:rPr>
        <w:t>s</w:t>
      </w:r>
      <w:r w:rsidR="004A450B" w:rsidRPr="00352CDE">
        <w:rPr>
          <w:rFonts w:ascii="Arial" w:hAnsi="Arial" w:cs="Arial"/>
          <w:sz w:val="22"/>
          <w:szCs w:val="22"/>
        </w:rPr>
        <w:t xml:space="preserve"> cual</w:t>
      </w:r>
      <w:r w:rsidR="0024667A">
        <w:rPr>
          <w:rFonts w:ascii="Arial" w:hAnsi="Arial" w:cs="Arial"/>
          <w:sz w:val="22"/>
          <w:szCs w:val="22"/>
        </w:rPr>
        <w:t>es</w:t>
      </w:r>
      <w:r w:rsidR="004A450B" w:rsidRPr="00352CDE">
        <w:rPr>
          <w:rFonts w:ascii="Arial" w:hAnsi="Arial" w:cs="Arial"/>
          <w:sz w:val="22"/>
          <w:szCs w:val="22"/>
        </w:rPr>
        <w:t xml:space="preserve"> se somete íntegramente</w:t>
      </w:r>
      <w:r w:rsidR="003622A4" w:rsidRPr="003622A4">
        <w:t xml:space="preserve"> </w:t>
      </w:r>
      <w:r w:rsidR="003622A4" w:rsidRPr="003622A4">
        <w:rPr>
          <w:rFonts w:ascii="Arial" w:hAnsi="Arial" w:cs="Arial"/>
          <w:sz w:val="22"/>
          <w:szCs w:val="22"/>
        </w:rPr>
        <w:t xml:space="preserve">para efectos de su participación en la </w:t>
      </w:r>
      <w:r w:rsidR="0024667A">
        <w:rPr>
          <w:rFonts w:ascii="Arial" w:hAnsi="Arial" w:cs="Arial"/>
          <w:sz w:val="22"/>
          <w:szCs w:val="22"/>
        </w:rPr>
        <w:t>Operación D</w:t>
      </w:r>
      <w:r w:rsidR="003622A4">
        <w:rPr>
          <w:rFonts w:ascii="Arial" w:hAnsi="Arial" w:cs="Arial"/>
          <w:sz w:val="22"/>
          <w:szCs w:val="22"/>
        </w:rPr>
        <w:t>irecta</w:t>
      </w:r>
      <w:r w:rsidR="003622A4" w:rsidRPr="003622A4">
        <w:rPr>
          <w:rFonts w:ascii="Arial" w:hAnsi="Arial" w:cs="Arial"/>
          <w:sz w:val="22"/>
          <w:szCs w:val="22"/>
        </w:rPr>
        <w:t xml:space="preserve"> arriba indicada</w:t>
      </w:r>
      <w:r w:rsidR="004A450B" w:rsidRPr="00352CDE">
        <w:rPr>
          <w:rFonts w:ascii="Arial" w:hAnsi="Arial" w:cs="Arial"/>
          <w:sz w:val="22"/>
          <w:szCs w:val="22"/>
        </w:rPr>
        <w:t>.</w:t>
      </w:r>
    </w:p>
    <w:p w14:paraId="776B39A9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678FFB8F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19B27DD6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22"/>
          <w:szCs w:val="22"/>
        </w:rPr>
      </w:pPr>
    </w:p>
    <w:p w14:paraId="6F9228E5" w14:textId="77777777" w:rsidR="004A450B" w:rsidRPr="000740DE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right"/>
        <w:rPr>
          <w:rFonts w:ascii="Arial" w:hAnsi="Arial" w:cs="Arial"/>
          <w:sz w:val="22"/>
          <w:szCs w:val="22"/>
        </w:rPr>
      </w:pP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</w:r>
      <w:r w:rsidRPr="000740DE">
        <w:rPr>
          <w:rFonts w:ascii="Arial" w:hAnsi="Arial" w:cs="Arial"/>
          <w:sz w:val="22"/>
          <w:szCs w:val="22"/>
        </w:rPr>
        <w:tab/>
        <w:t xml:space="preserve"> </w:t>
      </w:r>
      <w:r w:rsidRPr="000740DE">
        <w:rPr>
          <w:rFonts w:ascii="Arial" w:hAnsi="Arial" w:cs="Arial"/>
          <w:sz w:val="22"/>
          <w:szCs w:val="22"/>
        </w:rPr>
        <w:tab/>
        <w:t xml:space="preserve">  _________________</w:t>
      </w:r>
    </w:p>
    <w:p w14:paraId="5537D532" w14:textId="77777777" w:rsidR="004701BB" w:rsidRPr="004A450B" w:rsidRDefault="004A450B" w:rsidP="004A450B">
      <w:pPr>
        <w:tabs>
          <w:tab w:val="left" w:pos="-720"/>
          <w:tab w:val="left" w:pos="0"/>
          <w:tab w:val="left" w:pos="566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58"/>
          <w:tab w:val="left" w:pos="5668"/>
          <w:tab w:val="left" w:pos="6235"/>
          <w:tab w:val="left" w:pos="6802"/>
          <w:tab w:val="left" w:pos="7369"/>
          <w:tab w:val="left" w:pos="7936"/>
          <w:tab w:val="left" w:pos="9360"/>
          <w:tab w:val="left" w:pos="10080"/>
          <w:tab w:val="left" w:pos="10800"/>
        </w:tabs>
        <w:jc w:val="right"/>
        <w:rPr>
          <w:rFonts w:ascii="Arial" w:hAnsi="Arial" w:cs="Arial"/>
          <w:color w:val="FF0000"/>
          <w:sz w:val="22"/>
          <w:szCs w:val="22"/>
        </w:rPr>
      </w:pPr>
      <w:r w:rsidRPr="00FA3534">
        <w:rPr>
          <w:rFonts w:ascii="Arial" w:hAnsi="Arial" w:cs="Arial"/>
          <w:color w:val="FF0000"/>
          <w:sz w:val="22"/>
          <w:szCs w:val="22"/>
        </w:rPr>
        <w:t>[Firmas autorizadas]</w:t>
      </w:r>
    </w:p>
    <w:sectPr w:rsidR="004701BB" w:rsidRPr="004A450B" w:rsidSect="00C46D48">
      <w:headerReference w:type="first" r:id="rId6"/>
      <w:pgSz w:w="11905" w:h="16837"/>
      <w:pgMar w:top="1135" w:right="1156" w:bottom="1134" w:left="1440" w:header="568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6225" w14:textId="77777777" w:rsidR="0036446B" w:rsidRDefault="0036446B">
      <w:r>
        <w:separator/>
      </w:r>
    </w:p>
  </w:endnote>
  <w:endnote w:type="continuationSeparator" w:id="0">
    <w:p w14:paraId="01C6B80D" w14:textId="77777777" w:rsidR="0036446B" w:rsidRDefault="0036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BA3B" w14:textId="77777777" w:rsidR="0036446B" w:rsidRDefault="0036446B">
      <w:r>
        <w:separator/>
      </w:r>
    </w:p>
  </w:footnote>
  <w:footnote w:type="continuationSeparator" w:id="0">
    <w:p w14:paraId="5B934F23" w14:textId="77777777" w:rsidR="0036446B" w:rsidRDefault="0036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BF66" w14:textId="77777777" w:rsidR="00C46D48" w:rsidRDefault="00C46D48" w:rsidP="00C46D48">
    <w:pPr>
      <w:pStyle w:val="Encabezado"/>
      <w:jc w:val="center"/>
    </w:pPr>
    <w:r w:rsidRPr="00C46D48">
      <w:rPr>
        <w:rFonts w:ascii="Arial" w:hAnsi="Arial" w:cs="Arial"/>
        <w:b/>
        <w:bCs/>
        <w:color w:val="FF0000"/>
        <w:sz w:val="28"/>
        <w:szCs w:val="22"/>
        <w:lang w:val="es-PE"/>
      </w:rPr>
      <w:t>[Membrete de la entidad participante]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BB"/>
    <w:rsid w:val="00000C63"/>
    <w:rsid w:val="00047650"/>
    <w:rsid w:val="000740DE"/>
    <w:rsid w:val="0010775C"/>
    <w:rsid w:val="00131B14"/>
    <w:rsid w:val="00134DD0"/>
    <w:rsid w:val="00176752"/>
    <w:rsid w:val="001773B7"/>
    <w:rsid w:val="001D149A"/>
    <w:rsid w:val="001D292B"/>
    <w:rsid w:val="0024667A"/>
    <w:rsid w:val="00253948"/>
    <w:rsid w:val="002618D6"/>
    <w:rsid w:val="002636FB"/>
    <w:rsid w:val="00287F78"/>
    <w:rsid w:val="00294AAF"/>
    <w:rsid w:val="0030496B"/>
    <w:rsid w:val="0031029F"/>
    <w:rsid w:val="00331335"/>
    <w:rsid w:val="003622A4"/>
    <w:rsid w:val="0036446B"/>
    <w:rsid w:val="00391425"/>
    <w:rsid w:val="003D4EC2"/>
    <w:rsid w:val="003D7E2F"/>
    <w:rsid w:val="003F7BF5"/>
    <w:rsid w:val="00460DDF"/>
    <w:rsid w:val="004701BB"/>
    <w:rsid w:val="0048002C"/>
    <w:rsid w:val="004A450B"/>
    <w:rsid w:val="004A4530"/>
    <w:rsid w:val="004B4E8D"/>
    <w:rsid w:val="004C2008"/>
    <w:rsid w:val="004E220C"/>
    <w:rsid w:val="00535887"/>
    <w:rsid w:val="00581E5C"/>
    <w:rsid w:val="00582AAC"/>
    <w:rsid w:val="00583AB1"/>
    <w:rsid w:val="005937E1"/>
    <w:rsid w:val="00624309"/>
    <w:rsid w:val="006D58C4"/>
    <w:rsid w:val="006E1529"/>
    <w:rsid w:val="00723710"/>
    <w:rsid w:val="00734EFA"/>
    <w:rsid w:val="00747792"/>
    <w:rsid w:val="008956C0"/>
    <w:rsid w:val="008D6555"/>
    <w:rsid w:val="008E6FC1"/>
    <w:rsid w:val="008F2F28"/>
    <w:rsid w:val="00920E50"/>
    <w:rsid w:val="009C6DC2"/>
    <w:rsid w:val="009D0095"/>
    <w:rsid w:val="009E51BE"/>
    <w:rsid w:val="009E6449"/>
    <w:rsid w:val="009F55E7"/>
    <w:rsid w:val="00A30BEA"/>
    <w:rsid w:val="00A329A9"/>
    <w:rsid w:val="00A549E7"/>
    <w:rsid w:val="00A719D6"/>
    <w:rsid w:val="00A87581"/>
    <w:rsid w:val="00AF3C79"/>
    <w:rsid w:val="00B1327C"/>
    <w:rsid w:val="00B5428D"/>
    <w:rsid w:val="00BD4373"/>
    <w:rsid w:val="00C34865"/>
    <w:rsid w:val="00C43D73"/>
    <w:rsid w:val="00C46D48"/>
    <w:rsid w:val="00D2494A"/>
    <w:rsid w:val="00D50E4E"/>
    <w:rsid w:val="00D80C1F"/>
    <w:rsid w:val="00D93205"/>
    <w:rsid w:val="00D9770E"/>
    <w:rsid w:val="00DB2256"/>
    <w:rsid w:val="00DC671E"/>
    <w:rsid w:val="00DD59E7"/>
    <w:rsid w:val="00E100A4"/>
    <w:rsid w:val="00E6197B"/>
    <w:rsid w:val="00EA4BBC"/>
    <w:rsid w:val="00EB6C0C"/>
    <w:rsid w:val="00ED2681"/>
    <w:rsid w:val="00F40708"/>
    <w:rsid w:val="00F4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624AA"/>
  <w15:chartTrackingRefBased/>
  <w15:docId w15:val="{B3C01C96-AAA7-41B6-9CE1-329FA547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701B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4701B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4701B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jc w:val="center"/>
    </w:pPr>
  </w:style>
  <w:style w:type="character" w:customStyle="1" w:styleId="TextoindependienteCar">
    <w:name w:val="Texto independiente Car"/>
    <w:link w:val="Textoindependiente"/>
    <w:uiPriority w:val="99"/>
    <w:semiHidden/>
    <w:rsid w:val="004701BB"/>
    <w:rPr>
      <w:rFonts w:ascii="Times New Roman" w:hAnsi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</w:style>
  <w:style w:type="character" w:customStyle="1" w:styleId="TextonotapieCar">
    <w:name w:val="Texto nota pie Car"/>
    <w:link w:val="Textonotapie"/>
    <w:uiPriority w:val="99"/>
    <w:semiHidden/>
    <w:rsid w:val="004701BB"/>
    <w:rPr>
      <w:rFonts w:ascii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Epgrafe">
    <w:name w:val="Epígrafe"/>
    <w:basedOn w:val="Normal"/>
    <w:next w:val="Normal"/>
    <w:uiPriority w:val="99"/>
    <w:qFormat/>
    <w:pPr>
      <w:tabs>
        <w:tab w:val="left" w:pos="-720"/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ind w:left="1820" w:hanging="1820"/>
      <w:jc w:val="both"/>
    </w:pPr>
    <w:rPr>
      <w:b/>
      <w:bCs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tabs>
        <w:tab w:val="left" w:pos="-72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58"/>
        <w:tab w:val="left" w:pos="5668"/>
        <w:tab w:val="left" w:pos="6235"/>
        <w:tab w:val="left" w:pos="6802"/>
        <w:tab w:val="left" w:pos="7369"/>
        <w:tab w:val="left" w:pos="7936"/>
        <w:tab w:val="left" w:pos="9360"/>
        <w:tab w:val="left" w:pos="10080"/>
        <w:tab w:val="left" w:pos="10800"/>
      </w:tabs>
      <w:ind w:left="567" w:hanging="567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701BB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D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46D4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SUBASTA DE COMPRA DE CERTIFICADOS BCRP CON COMPROMISO DE RECOMPRA</vt:lpstr>
      <vt:lpstr>SUBASTA DE COMPRA DE CERTIFICADOS BCRP CON COMPROMISO DE RECOMPRA</vt:lpstr>
    </vt:vector>
  </TitlesOfParts>
  <Company>Banco Central de Reserva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SUBASTA DE COMPRA DE CERTIFICADOS BCRP CON COMPROMISO DE RECOMPRA</dc:title>
  <dc:subject/>
  <dc:creator>d1586</dc:creator>
  <cp:keywords/>
  <cp:lastModifiedBy>Alvarado Creamer, Ricardo  Fernando</cp:lastModifiedBy>
  <cp:revision>2</cp:revision>
  <cp:lastPrinted>2025-12-10T14:07:00Z</cp:lastPrinted>
  <dcterms:created xsi:type="dcterms:W3CDTF">2026-04-08T16:07:00Z</dcterms:created>
  <dcterms:modified xsi:type="dcterms:W3CDTF">2026-04-08T16:07:00Z</dcterms:modified>
</cp:coreProperties>
</file>